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hint="eastAsia" w:asciiTheme="minorEastAsia" w:hAnsiTheme="minorEastAsia"/>
          <w:b/>
          <w:sz w:val="32"/>
          <w:szCs w:val="32"/>
        </w:rPr>
        <w:t>20年</w:t>
      </w:r>
      <w:r>
        <w:rPr>
          <w:rFonts w:asciiTheme="minorEastAsia" w:hAnsiTheme="minorEastAsia"/>
          <w:b/>
          <w:sz w:val="32"/>
          <w:szCs w:val="32"/>
        </w:rPr>
        <w:t>第79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年9月15日</w:t>
      </w:r>
      <w:r>
        <w:rPr>
          <w:rFonts w:hint="eastAsia" w:asciiTheme="minorEastAsia" w:hAnsiTheme="minorEastAsia"/>
          <w:szCs w:val="21"/>
        </w:rPr>
        <w:t>发售江渝财富“天添金”2020年</w:t>
      </w:r>
      <w:r>
        <w:rPr>
          <w:rFonts w:asciiTheme="minorEastAsia" w:hAnsiTheme="minorEastAsia"/>
          <w:szCs w:val="21"/>
        </w:rPr>
        <w:t>第79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第79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79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2020年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2020年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7,910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90%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20年</w:t>
      </w:r>
      <w:r>
        <w:rPr>
          <w:rFonts w:asciiTheme="minorEastAsia" w:hAnsiTheme="minorEastAsia"/>
          <w:szCs w:val="21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5E24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07FC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46C12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  <w:rsid w:val="36DA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346</TotalTime>
  <ScaleCrop>false</ScaleCrop>
  <LinksUpToDate>false</LinksUpToDate>
  <CharactersWithSpaces>290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李晓璐</cp:lastModifiedBy>
  <dcterms:modified xsi:type="dcterms:W3CDTF">2020-09-22T02:55:24Z</dcterms:modified>
  <cp:revision>720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